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7E18" w14:textId="12D6CFA7" w:rsidR="000468A1" w:rsidRDefault="00581C5E" w:rsidP="003B3B27">
      <w:pPr>
        <w:jc w:val="center"/>
      </w:pPr>
      <w:r>
        <w:rPr>
          <w:noProof/>
        </w:rPr>
        <w:drawing>
          <wp:anchor distT="0" distB="0" distL="114300" distR="114300" simplePos="0" relativeHeight="251649024" behindDoc="0" locked="0" layoutInCell="1" allowOverlap="1" wp14:anchorId="6DB4640E" wp14:editId="617A9282">
            <wp:simplePos x="0" y="0"/>
            <wp:positionH relativeFrom="column">
              <wp:posOffset>-282879</wp:posOffset>
            </wp:positionH>
            <wp:positionV relativeFrom="paragraph">
              <wp:posOffset>-259715</wp:posOffset>
            </wp:positionV>
            <wp:extent cx="1543058" cy="1041621"/>
            <wp:effectExtent l="0" t="0" r="0" b="6350"/>
            <wp:wrapNone/>
            <wp:docPr id="1425794229" name="Picture 142579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058" cy="104162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F38B523" wp14:editId="55E8F409">
            <wp:simplePos x="0" y="0"/>
            <wp:positionH relativeFrom="column">
              <wp:posOffset>8102931</wp:posOffset>
            </wp:positionH>
            <wp:positionV relativeFrom="paragraph">
              <wp:posOffset>-332740</wp:posOffset>
            </wp:positionV>
            <wp:extent cx="1359673" cy="12319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59673" cy="1231900"/>
                    </a:xfrm>
                    <a:prstGeom prst="rect">
                      <a:avLst/>
                    </a:prstGeom>
                  </pic:spPr>
                </pic:pic>
              </a:graphicData>
            </a:graphic>
            <wp14:sizeRelH relativeFrom="page">
              <wp14:pctWidth>0</wp14:pctWidth>
            </wp14:sizeRelH>
            <wp14:sizeRelV relativeFrom="page">
              <wp14:pctHeight>0</wp14:pctHeight>
            </wp14:sizeRelV>
          </wp:anchor>
        </w:drawing>
      </w:r>
      <w:r w:rsidR="002E73C7" w:rsidRPr="002E73C7">
        <w:rPr>
          <w:noProof/>
        </w:rPr>
        <w:t xml:space="preserve"> </w:t>
      </w:r>
    </w:p>
    <w:p w14:paraId="6E487D5A" w14:textId="2C3D8EE6" w:rsidR="003B3B27" w:rsidRDefault="003B3B27" w:rsidP="4164DA36">
      <w:pPr>
        <w:jc w:val="center"/>
        <w:rPr>
          <w:rFonts w:ascii="Arial" w:hAnsi="Arial" w:cs="Arial"/>
          <w:sz w:val="32"/>
          <w:szCs w:val="32"/>
        </w:rPr>
      </w:pPr>
      <w:r w:rsidRPr="4164DA36">
        <w:rPr>
          <w:rFonts w:ascii="Arial" w:hAnsi="Arial" w:cs="Arial"/>
          <w:sz w:val="32"/>
          <w:szCs w:val="32"/>
        </w:rPr>
        <w:t xml:space="preserve">AMDA – The Society for Post-Acute and Long-Term Care Medicine </w:t>
      </w:r>
    </w:p>
    <w:p w14:paraId="5AB36E99" w14:textId="7A41494F" w:rsidR="003B3B27" w:rsidRDefault="003B3B27" w:rsidP="003B3B27">
      <w:pPr>
        <w:jc w:val="center"/>
        <w:rPr>
          <w:rFonts w:ascii="Arial" w:hAnsi="Arial" w:cs="Arial"/>
          <w:sz w:val="32"/>
          <w:szCs w:val="32"/>
        </w:rPr>
      </w:pPr>
      <w:r>
        <w:rPr>
          <w:rFonts w:ascii="Arial" w:hAnsi="Arial" w:cs="Arial"/>
          <w:sz w:val="32"/>
          <w:szCs w:val="32"/>
        </w:rPr>
        <w:t xml:space="preserve">certifies </w:t>
      </w:r>
      <w:proofErr w:type="gramStart"/>
      <w:r>
        <w:rPr>
          <w:rFonts w:ascii="Arial" w:hAnsi="Arial" w:cs="Arial"/>
          <w:sz w:val="32"/>
          <w:szCs w:val="32"/>
        </w:rPr>
        <w:t>that</w:t>
      </w:r>
      <w:proofErr w:type="gramEnd"/>
      <w:r>
        <w:rPr>
          <w:rFonts w:ascii="Arial" w:hAnsi="Arial" w:cs="Arial"/>
          <w:sz w:val="32"/>
          <w:szCs w:val="32"/>
        </w:rPr>
        <w:t xml:space="preserve"> </w:t>
      </w:r>
    </w:p>
    <w:p w14:paraId="6DBEEC13" w14:textId="0720A21E" w:rsidR="003B3B27" w:rsidRPr="00904B25" w:rsidRDefault="003B3B27" w:rsidP="003B3B27">
      <w:pPr>
        <w:jc w:val="center"/>
        <w:rPr>
          <w:rFonts w:ascii="Arial" w:hAnsi="Arial" w:cs="Arial"/>
          <w:b/>
          <w:bCs/>
          <w:sz w:val="40"/>
          <w:szCs w:val="40"/>
        </w:rPr>
      </w:pPr>
      <w:r w:rsidRPr="00904B25">
        <w:rPr>
          <w:rFonts w:ascii="Arial" w:hAnsi="Arial" w:cs="Arial"/>
          <w:b/>
          <w:bCs/>
          <w:sz w:val="40"/>
          <w:szCs w:val="40"/>
        </w:rPr>
        <w:t>&lt;&lt;Participant Name, Credentials&gt;&gt;</w:t>
      </w:r>
    </w:p>
    <w:p w14:paraId="46E46784" w14:textId="1A15F4BE" w:rsidR="003B3B27" w:rsidRDefault="003B3B27" w:rsidP="003B3B27">
      <w:pPr>
        <w:spacing w:after="0"/>
        <w:jc w:val="center"/>
        <w:rPr>
          <w:rFonts w:ascii="Arial" w:hAnsi="Arial" w:cs="Arial"/>
          <w:sz w:val="28"/>
          <w:szCs w:val="28"/>
        </w:rPr>
      </w:pPr>
      <w:r w:rsidRPr="00DC1166">
        <w:rPr>
          <w:rFonts w:ascii="Arial" w:hAnsi="Arial" w:cs="Arial"/>
          <w:sz w:val="28"/>
          <w:szCs w:val="28"/>
        </w:rPr>
        <w:t xml:space="preserve">has successfully completed </w:t>
      </w:r>
      <w:r>
        <w:rPr>
          <w:rFonts w:ascii="Arial" w:hAnsi="Arial" w:cs="Arial"/>
          <w:sz w:val="28"/>
          <w:szCs w:val="28"/>
        </w:rPr>
        <w:t xml:space="preserve">the </w:t>
      </w:r>
      <w:r w:rsidR="0010228B">
        <w:rPr>
          <w:rFonts w:ascii="Arial" w:hAnsi="Arial" w:cs="Arial"/>
          <w:sz w:val="28"/>
          <w:szCs w:val="28"/>
        </w:rPr>
        <w:t xml:space="preserve">&lt;&lt;AMA Activity Format&gt;&gt; </w:t>
      </w:r>
      <w:r>
        <w:rPr>
          <w:rFonts w:ascii="Arial" w:hAnsi="Arial" w:cs="Arial"/>
          <w:sz w:val="28"/>
          <w:szCs w:val="28"/>
        </w:rPr>
        <w:t>titled:</w:t>
      </w:r>
    </w:p>
    <w:p w14:paraId="52AD2863" w14:textId="201E0535" w:rsidR="003B3B27" w:rsidRPr="003B3B27" w:rsidRDefault="003B3B27" w:rsidP="003B3B27">
      <w:pPr>
        <w:spacing w:after="0"/>
        <w:jc w:val="center"/>
        <w:rPr>
          <w:rFonts w:ascii="Arial" w:hAnsi="Arial" w:cs="Arial"/>
          <w:sz w:val="32"/>
          <w:szCs w:val="32"/>
        </w:rPr>
      </w:pPr>
    </w:p>
    <w:p w14:paraId="43640E84" w14:textId="23DA0FFA" w:rsidR="003B3B27" w:rsidRPr="003B3B27" w:rsidRDefault="003B3B27" w:rsidP="003B3B27">
      <w:pPr>
        <w:spacing w:after="0"/>
        <w:jc w:val="center"/>
        <w:rPr>
          <w:rFonts w:ascii="Arial" w:hAnsi="Arial" w:cs="Arial"/>
          <w:b/>
          <w:bCs/>
          <w:sz w:val="36"/>
          <w:szCs w:val="36"/>
        </w:rPr>
      </w:pPr>
      <w:r w:rsidRPr="003B3B27">
        <w:rPr>
          <w:rFonts w:ascii="Arial" w:hAnsi="Arial" w:cs="Arial"/>
          <w:b/>
          <w:bCs/>
          <w:sz w:val="36"/>
          <w:szCs w:val="36"/>
        </w:rPr>
        <w:t>&lt;&lt;Program Title&gt;&gt;</w:t>
      </w:r>
    </w:p>
    <w:p w14:paraId="539709E4" w14:textId="7A7A512F" w:rsidR="003B3B27" w:rsidRDefault="003B3B27" w:rsidP="003B3B27">
      <w:pPr>
        <w:jc w:val="center"/>
        <w:rPr>
          <w:rFonts w:ascii="Arial" w:hAnsi="Arial" w:cs="Arial"/>
          <w:b/>
          <w:bCs/>
          <w:sz w:val="28"/>
          <w:szCs w:val="28"/>
        </w:rPr>
      </w:pPr>
      <w:r w:rsidRPr="003B3B27">
        <w:rPr>
          <w:rFonts w:ascii="Arial" w:hAnsi="Arial" w:cs="Arial"/>
          <w:b/>
          <w:bCs/>
          <w:sz w:val="28"/>
          <w:szCs w:val="28"/>
        </w:rPr>
        <w:t>&lt;&lt;Dates&gt;&gt;, &lt;&lt;City, State OR Virtually&gt;&gt;</w:t>
      </w:r>
    </w:p>
    <w:p w14:paraId="63764848" w14:textId="648E8C16" w:rsidR="003B3B27" w:rsidRDefault="003B3B27" w:rsidP="000468A1">
      <w:pPr>
        <w:jc w:val="center"/>
        <w:rPr>
          <w:rFonts w:ascii="Arial" w:hAnsi="Arial" w:cs="Arial"/>
          <w:b/>
          <w:bCs/>
          <w:sz w:val="28"/>
          <w:szCs w:val="28"/>
        </w:rPr>
      </w:pPr>
      <w:r>
        <w:rPr>
          <w:rFonts w:ascii="Arial" w:hAnsi="Arial" w:cs="Arial"/>
          <w:b/>
          <w:bCs/>
          <w:sz w:val="28"/>
          <w:szCs w:val="28"/>
        </w:rPr>
        <w:t>And is awarded:</w:t>
      </w:r>
    </w:p>
    <w:p w14:paraId="225D9E7B" w14:textId="023CDB8D" w:rsidR="003B3B27" w:rsidRDefault="003B3B27" w:rsidP="003B3B27">
      <w:pPr>
        <w:spacing w:after="0"/>
        <w:jc w:val="center"/>
        <w:rPr>
          <w:rFonts w:ascii="Arial" w:hAnsi="Arial" w:cs="Arial"/>
          <w:sz w:val="28"/>
          <w:szCs w:val="28"/>
        </w:rPr>
      </w:pPr>
      <w:r>
        <w:rPr>
          <w:rFonts w:ascii="Arial" w:hAnsi="Arial" w:cs="Arial"/>
          <w:sz w:val="28"/>
          <w:szCs w:val="28"/>
        </w:rPr>
        <w:t xml:space="preserve">&lt;&lt;# of CME&gt;&gt; </w:t>
      </w:r>
      <w:r w:rsidRPr="00827C30">
        <w:rPr>
          <w:rFonts w:ascii="Arial" w:hAnsi="Arial" w:cs="Arial"/>
          <w:i/>
          <w:iCs/>
          <w:sz w:val="28"/>
          <w:szCs w:val="28"/>
        </w:rPr>
        <w:t xml:space="preserve">Educational </w:t>
      </w:r>
      <w:r w:rsidR="00D82201">
        <w:rPr>
          <w:rFonts w:ascii="Arial" w:hAnsi="Arial" w:cs="Arial"/>
          <w:i/>
          <w:iCs/>
          <w:sz w:val="28"/>
          <w:szCs w:val="28"/>
        </w:rPr>
        <w:t>Hours/</w:t>
      </w:r>
      <w:r w:rsidRPr="00827C30">
        <w:rPr>
          <w:rFonts w:ascii="Arial" w:hAnsi="Arial" w:cs="Arial"/>
          <w:i/>
          <w:iCs/>
          <w:sz w:val="28"/>
          <w:szCs w:val="28"/>
        </w:rPr>
        <w:t>Credits</w:t>
      </w:r>
      <w:r w:rsidR="0010228B">
        <w:rPr>
          <w:rFonts w:ascii="Arial" w:hAnsi="Arial" w:cs="Arial"/>
          <w:sz w:val="28"/>
          <w:szCs w:val="28"/>
        </w:rPr>
        <w:t>*</w:t>
      </w:r>
    </w:p>
    <w:p w14:paraId="7CE25107" w14:textId="7D60D2A6" w:rsidR="00D55AD7" w:rsidRDefault="00D55AD7" w:rsidP="003B3B27">
      <w:pPr>
        <w:spacing w:after="0"/>
        <w:jc w:val="center"/>
        <w:rPr>
          <w:rFonts w:ascii="Arial" w:hAnsi="Arial" w:cs="Arial"/>
          <w:sz w:val="28"/>
          <w:szCs w:val="28"/>
        </w:rPr>
      </w:pPr>
      <w:r>
        <w:rPr>
          <w:rFonts w:ascii="Arial" w:hAnsi="Arial" w:cs="Arial"/>
          <w:sz w:val="28"/>
          <w:szCs w:val="28"/>
        </w:rPr>
        <w:t>&lt;&lt;</w:t>
      </w:r>
      <w:r w:rsidR="002A3073">
        <w:rPr>
          <w:rFonts w:ascii="Arial" w:hAnsi="Arial" w:cs="Arial"/>
          <w:sz w:val="28"/>
          <w:szCs w:val="28"/>
        </w:rPr>
        <w:t># of Nursing Credits&gt;&gt; Nursing Contact Hours</w:t>
      </w:r>
    </w:p>
    <w:p w14:paraId="612AA77E" w14:textId="7E16F1A0" w:rsidR="003B3B27" w:rsidRDefault="003B3B27" w:rsidP="003B3B27">
      <w:pPr>
        <w:spacing w:after="0"/>
        <w:jc w:val="center"/>
        <w:rPr>
          <w:rFonts w:ascii="Arial" w:hAnsi="Arial" w:cs="Arial"/>
          <w:sz w:val="28"/>
          <w:szCs w:val="28"/>
        </w:rPr>
      </w:pPr>
      <w:r>
        <w:rPr>
          <w:rFonts w:ascii="Arial" w:hAnsi="Arial" w:cs="Arial"/>
          <w:sz w:val="28"/>
          <w:szCs w:val="28"/>
        </w:rPr>
        <w:t>&lt;&lt;# of credits&gt;&gt; CMD Management Hours</w:t>
      </w:r>
    </w:p>
    <w:p w14:paraId="74745BDE" w14:textId="042CA379" w:rsidR="00572215" w:rsidRDefault="00572215" w:rsidP="00572215">
      <w:pPr>
        <w:spacing w:after="0"/>
        <w:jc w:val="center"/>
        <w:rPr>
          <w:rFonts w:ascii="Arial" w:hAnsi="Arial" w:cs="Arial"/>
          <w:sz w:val="28"/>
          <w:szCs w:val="28"/>
        </w:rPr>
      </w:pPr>
      <w:r>
        <w:rPr>
          <w:rFonts w:ascii="Arial" w:hAnsi="Arial" w:cs="Arial"/>
          <w:sz w:val="28"/>
          <w:szCs w:val="28"/>
        </w:rPr>
        <w:t>&lt;&lt;# of credits&gt;&gt; CMD Clinical Hours</w:t>
      </w:r>
    </w:p>
    <w:p w14:paraId="4EF159D0" w14:textId="1D594339" w:rsidR="00EE2D70" w:rsidRPr="003B3B27" w:rsidRDefault="00EE2D70" w:rsidP="00572215">
      <w:pPr>
        <w:spacing w:after="0"/>
        <w:jc w:val="center"/>
      </w:pPr>
      <w:r>
        <w:rPr>
          <w:rFonts w:ascii="Arial" w:hAnsi="Arial" w:cs="Arial"/>
          <w:sz w:val="28"/>
          <w:szCs w:val="28"/>
        </w:rPr>
        <w:t>&lt;&lt;# of credits&gt;&gt; ABIM MOC</w:t>
      </w:r>
      <w:r w:rsidR="00F67934">
        <w:rPr>
          <w:rFonts w:ascii="Arial" w:hAnsi="Arial" w:cs="Arial"/>
          <w:sz w:val="28"/>
          <w:szCs w:val="28"/>
        </w:rPr>
        <w:t xml:space="preserve"> Points</w:t>
      </w:r>
    </w:p>
    <w:p w14:paraId="6B13DF8F" w14:textId="06F8671F" w:rsidR="00572215" w:rsidRDefault="00DD7F81" w:rsidP="003B3B27">
      <w:pPr>
        <w:spacing w:after="0"/>
        <w:jc w:val="center"/>
        <w:rPr>
          <w:rFonts w:ascii="Arial" w:hAnsi="Arial" w:cs="Arial"/>
          <w:sz w:val="28"/>
          <w:szCs w:val="28"/>
        </w:rPr>
      </w:pPr>
      <w:r w:rsidRPr="00DD7F81">
        <w:rPr>
          <w:rFonts w:ascii="Arial" w:hAnsi="Arial" w:cs="Arial"/>
          <w:noProof/>
          <w:sz w:val="28"/>
          <w:szCs w:val="28"/>
        </w:rPr>
        <w:drawing>
          <wp:anchor distT="0" distB="0" distL="114300" distR="114300" simplePos="0" relativeHeight="251676672" behindDoc="0" locked="0" layoutInCell="1" allowOverlap="1" wp14:anchorId="4FD49B32" wp14:editId="4130A813">
            <wp:simplePos x="0" y="0"/>
            <wp:positionH relativeFrom="column">
              <wp:posOffset>3944040</wp:posOffset>
            </wp:positionH>
            <wp:positionV relativeFrom="paragraph">
              <wp:posOffset>218440</wp:posOffset>
            </wp:positionV>
            <wp:extent cx="1240155" cy="394335"/>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40155" cy="394335"/>
                    </a:xfrm>
                    <a:prstGeom prst="rect">
                      <a:avLst/>
                    </a:prstGeom>
                  </pic:spPr>
                </pic:pic>
              </a:graphicData>
            </a:graphic>
          </wp:anchor>
        </w:drawing>
      </w:r>
    </w:p>
    <w:p w14:paraId="4D457EF5" w14:textId="092C38E6" w:rsidR="00EE2D70" w:rsidRDefault="00EE2D70" w:rsidP="003B3B27">
      <w:pPr>
        <w:spacing w:after="0"/>
        <w:jc w:val="center"/>
        <w:rPr>
          <w:rFonts w:ascii="Arial" w:hAnsi="Arial" w:cs="Arial"/>
          <w:sz w:val="28"/>
          <w:szCs w:val="28"/>
        </w:rPr>
      </w:pPr>
    </w:p>
    <w:p w14:paraId="10A9F84A" w14:textId="008F9218" w:rsidR="0043713D" w:rsidRDefault="00F27367" w:rsidP="00BC48DB">
      <w:pPr>
        <w:jc w:val="center"/>
      </w:pPr>
      <w:r w:rsidRPr="00DD7F81">
        <w:rPr>
          <w:rFonts w:ascii="Arial" w:hAnsi="Arial" w:cs="Arial"/>
          <w:noProof/>
          <w:sz w:val="28"/>
          <w:szCs w:val="28"/>
        </w:rPr>
        <mc:AlternateContent>
          <mc:Choice Requires="wps">
            <w:drawing>
              <wp:anchor distT="0" distB="0" distL="114300" distR="114300" simplePos="0" relativeHeight="251668480" behindDoc="0" locked="0" layoutInCell="1" allowOverlap="1" wp14:anchorId="4D466DB1" wp14:editId="69C12046">
                <wp:simplePos x="0" y="0"/>
                <wp:positionH relativeFrom="column">
                  <wp:posOffset>2643809</wp:posOffset>
                </wp:positionH>
                <wp:positionV relativeFrom="paragraph">
                  <wp:posOffset>95057</wp:posOffset>
                </wp:positionV>
                <wp:extent cx="3776869" cy="459105"/>
                <wp:effectExtent l="0" t="0" r="0" b="0"/>
                <wp:wrapNone/>
                <wp:docPr id="3" name="Text Box 3"/>
                <wp:cNvGraphicFramePr/>
                <a:graphic xmlns:a="http://schemas.openxmlformats.org/drawingml/2006/main">
                  <a:graphicData uri="http://schemas.microsoft.com/office/word/2010/wordprocessingShape">
                    <wps:wsp>
                      <wps:cNvSpPr txBox="1"/>
                      <wps:spPr>
                        <a:xfrm>
                          <a:off x="0" y="0"/>
                          <a:ext cx="3776869" cy="459105"/>
                        </a:xfrm>
                        <a:prstGeom prst="rect">
                          <a:avLst/>
                        </a:prstGeom>
                        <a:noFill/>
                        <a:ln w="6350">
                          <a:noFill/>
                        </a:ln>
                      </wps:spPr>
                      <wps:txbx>
                        <w:txbxContent>
                          <w:p w14:paraId="325B507E" w14:textId="77777777" w:rsidR="00DD7F81" w:rsidRPr="00DC1166" w:rsidRDefault="00DD7F81" w:rsidP="00DD7F81">
                            <w:pPr>
                              <w:pBdr>
                                <w:top w:val="single" w:sz="4" w:space="1" w:color="auto"/>
                              </w:pBdr>
                              <w:jc w:val="center"/>
                              <w:rPr>
                                <w:rFonts w:ascii="Arial" w:hAnsi="Arial" w:cs="Arial"/>
                              </w:rPr>
                            </w:pPr>
                            <w:r>
                              <w:rPr>
                                <w:rFonts w:ascii="Arial" w:hAnsi="Arial" w:cs="Arial"/>
                              </w:rPr>
                              <w:t>Ruth Spinner</w:t>
                            </w:r>
                            <w:r w:rsidRPr="00DC1166">
                              <w:rPr>
                                <w:rFonts w:ascii="Arial" w:hAnsi="Arial" w:cs="Arial"/>
                              </w:rPr>
                              <w:t>, MD, CMD, Chair, Education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66DB1" id="_x0000_t202" coordsize="21600,21600" o:spt="202" path="m,l,21600r21600,l21600,xe">
                <v:stroke joinstyle="miter"/>
                <v:path gradientshapeok="t" o:connecttype="rect"/>
              </v:shapetype>
              <v:shape id="Text Box 3" o:spid="_x0000_s1026" type="#_x0000_t202" style="position:absolute;left:0;text-align:left;margin-left:208.15pt;margin-top:7.5pt;width:297.4pt;height:3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GAIAACw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" filled="f" stroked="f" strokeweight=".5pt">
                <v:textbox>
                  <w:txbxContent>
                    <w:p w14:paraId="325B507E" w14:textId="77777777" w:rsidR="00DD7F81" w:rsidRPr="00DC1166" w:rsidRDefault="00DD7F81" w:rsidP="00DD7F81">
                      <w:pPr>
                        <w:pBdr>
                          <w:top w:val="single" w:sz="4" w:space="1" w:color="auto"/>
                        </w:pBdr>
                        <w:jc w:val="center"/>
                        <w:rPr>
                          <w:rFonts w:ascii="Arial" w:hAnsi="Arial" w:cs="Arial"/>
                        </w:rPr>
                      </w:pPr>
                      <w:r>
                        <w:rPr>
                          <w:rFonts w:ascii="Arial" w:hAnsi="Arial" w:cs="Arial"/>
                        </w:rPr>
                        <w:t>Ruth Spinner</w:t>
                      </w:r>
                      <w:r w:rsidRPr="00DC1166">
                        <w:rPr>
                          <w:rFonts w:ascii="Arial" w:hAnsi="Arial" w:cs="Arial"/>
                        </w:rPr>
                        <w:t>, MD, CMD, Chair, Education Committee</w:t>
                      </w:r>
                    </w:p>
                  </w:txbxContent>
                </v:textbox>
              </v:shape>
            </w:pict>
          </mc:Fallback>
        </mc:AlternateContent>
      </w:r>
    </w:p>
    <w:p w14:paraId="4F4CF5AD" w14:textId="77777777" w:rsidR="00DD7F81" w:rsidRDefault="00DD7F81" w:rsidP="00BC48DB">
      <w:pPr>
        <w:spacing w:after="0"/>
        <w:rPr>
          <w:rFonts w:ascii="Arial" w:hAnsi="Arial" w:cs="Arial"/>
          <w:b/>
          <w:bCs/>
          <w:i/>
          <w:iCs/>
          <w:color w:val="808080" w:themeColor="background1" w:themeShade="80"/>
          <w:sz w:val="16"/>
          <w:szCs w:val="16"/>
        </w:rPr>
      </w:pPr>
    </w:p>
    <w:p w14:paraId="1898407E" w14:textId="77777777" w:rsidR="00DD7F81" w:rsidRDefault="00DD7F81" w:rsidP="00BC48DB">
      <w:pPr>
        <w:spacing w:after="0"/>
        <w:rPr>
          <w:rFonts w:ascii="Arial" w:hAnsi="Arial" w:cs="Arial"/>
          <w:b/>
          <w:bCs/>
          <w:i/>
          <w:iCs/>
          <w:color w:val="808080" w:themeColor="background1" w:themeShade="80"/>
          <w:sz w:val="16"/>
          <w:szCs w:val="16"/>
        </w:rPr>
      </w:pPr>
    </w:p>
    <w:p w14:paraId="6C97805B" w14:textId="77777777" w:rsidR="00F27367" w:rsidRDefault="00F27367" w:rsidP="00BC48DB">
      <w:pPr>
        <w:spacing w:after="0"/>
        <w:rPr>
          <w:rFonts w:ascii="Arial" w:hAnsi="Arial" w:cs="Arial"/>
          <w:b/>
          <w:bCs/>
          <w:i/>
          <w:iCs/>
          <w:color w:val="808080" w:themeColor="background1" w:themeShade="80"/>
          <w:sz w:val="16"/>
          <w:szCs w:val="16"/>
        </w:rPr>
      </w:pPr>
    </w:p>
    <w:p w14:paraId="7AE30FFF" w14:textId="6E5D345D" w:rsidR="0010228B" w:rsidRDefault="0010228B" w:rsidP="00BC48DB">
      <w:pPr>
        <w:spacing w:after="0"/>
        <w:rPr>
          <w:rFonts w:ascii="Arial" w:hAnsi="Arial" w:cs="Arial"/>
          <w:i/>
          <w:iCs/>
          <w:color w:val="808080" w:themeColor="background1" w:themeShade="80"/>
          <w:sz w:val="16"/>
          <w:szCs w:val="16"/>
        </w:rPr>
      </w:pPr>
      <w:r w:rsidRPr="641508F2">
        <w:rPr>
          <w:rFonts w:ascii="Arial" w:hAnsi="Arial" w:cs="Arial"/>
          <w:b/>
          <w:bCs/>
          <w:i/>
          <w:iCs/>
          <w:color w:val="808080" w:themeColor="background1" w:themeShade="80"/>
          <w:sz w:val="16"/>
          <w:szCs w:val="16"/>
        </w:rPr>
        <w:t>*</w:t>
      </w:r>
      <w:r w:rsidR="00572215" w:rsidRPr="641508F2">
        <w:rPr>
          <w:rFonts w:ascii="Arial" w:hAnsi="Arial" w:cs="Arial"/>
          <w:b/>
          <w:bCs/>
          <w:i/>
          <w:iCs/>
          <w:color w:val="808080" w:themeColor="background1" w:themeShade="80"/>
          <w:sz w:val="16"/>
          <w:szCs w:val="16"/>
        </w:rPr>
        <w:t xml:space="preserve">Credits/Hours: </w:t>
      </w:r>
      <w:r w:rsidR="00572215" w:rsidRPr="641508F2">
        <w:rPr>
          <w:rFonts w:ascii="Arial" w:hAnsi="Arial" w:cs="Arial"/>
          <w:i/>
          <w:iCs/>
          <w:color w:val="808080" w:themeColor="background1" w:themeShade="80"/>
          <w:sz w:val="16"/>
          <w:szCs w:val="16"/>
          <w:u w:val="single"/>
        </w:rPr>
        <w:t>For physicians</w:t>
      </w:r>
      <w:r w:rsidR="00572215" w:rsidRPr="641508F2">
        <w:rPr>
          <w:rFonts w:ascii="Arial" w:hAnsi="Arial" w:cs="Arial"/>
          <w:i/>
          <w:iCs/>
          <w:color w:val="808080" w:themeColor="background1" w:themeShade="80"/>
          <w:sz w:val="16"/>
          <w:szCs w:val="16"/>
        </w:rPr>
        <w:t>, this is the number of AMA PRA Category 1 Credits™ awarded.</w:t>
      </w:r>
      <w:r>
        <w:br/>
      </w:r>
      <w:r w:rsidR="00AB4DFF" w:rsidRPr="641508F2">
        <w:rPr>
          <w:rFonts w:ascii="Arial" w:hAnsi="Arial" w:cs="Arial"/>
          <w:i/>
          <w:iCs/>
          <w:color w:val="808080" w:themeColor="background1" w:themeShade="80"/>
          <w:sz w:val="16"/>
          <w:szCs w:val="16"/>
          <w:u w:val="single"/>
        </w:rPr>
        <w:t>For Physician Assistants and Nurse Practitioners,</w:t>
      </w:r>
      <w:r w:rsidR="00AB4DFF" w:rsidRPr="641508F2">
        <w:rPr>
          <w:rFonts w:ascii="Arial" w:hAnsi="Arial" w:cs="Arial"/>
          <w:i/>
          <w:iCs/>
          <w:color w:val="808080" w:themeColor="background1" w:themeShade="80"/>
          <w:sz w:val="16"/>
          <w:szCs w:val="16"/>
        </w:rPr>
        <w:t xml:space="preserve"> these credits have been designated as AMA PRA Category 1 Credits™ by an ACCME accredited organization and are applicable to these certifications</w:t>
      </w:r>
      <w:r w:rsidR="6B6F7A41" w:rsidRPr="641508F2">
        <w:rPr>
          <w:rFonts w:ascii="Arial" w:hAnsi="Arial" w:cs="Arial"/>
          <w:i/>
          <w:iCs/>
          <w:color w:val="808080" w:themeColor="background1" w:themeShade="80"/>
          <w:sz w:val="16"/>
          <w:szCs w:val="16"/>
        </w:rPr>
        <w:t>.</w:t>
      </w:r>
      <w:r w:rsidR="00E84FB1">
        <w:rPr>
          <w:rFonts w:ascii="Arial" w:hAnsi="Arial" w:cs="Arial"/>
          <w:i/>
          <w:iCs/>
          <w:color w:val="808080" w:themeColor="background1" w:themeShade="80"/>
          <w:sz w:val="16"/>
          <w:szCs w:val="16"/>
        </w:rPr>
        <w:t xml:space="preserve"> Please check paltc.org/continuing-education to see how you may use these credits for your profession.</w:t>
      </w:r>
    </w:p>
    <w:p w14:paraId="481DB6C5" w14:textId="08DC4927" w:rsidR="641508F2" w:rsidRDefault="641508F2" w:rsidP="00BC48DB">
      <w:pPr>
        <w:spacing w:after="0"/>
        <w:rPr>
          <w:rFonts w:ascii="Arial" w:hAnsi="Arial" w:cs="Arial"/>
          <w:i/>
          <w:iCs/>
          <w:color w:val="808080" w:themeColor="background1" w:themeShade="80"/>
          <w:sz w:val="16"/>
          <w:szCs w:val="16"/>
        </w:rPr>
      </w:pPr>
    </w:p>
    <w:p w14:paraId="4B45CE0F" w14:textId="2F6DFBE5" w:rsidR="6B6F7A41" w:rsidRDefault="6B6F7A41" w:rsidP="00BC48DB">
      <w:pPr>
        <w:spacing w:after="0"/>
        <w:rPr>
          <w:rFonts w:ascii="Arial" w:hAnsi="Arial" w:cs="Arial"/>
          <w:color w:val="808080" w:themeColor="background1" w:themeShade="80"/>
          <w:sz w:val="14"/>
          <w:szCs w:val="14"/>
        </w:rPr>
      </w:pPr>
      <w:r w:rsidRPr="641508F2">
        <w:rPr>
          <w:rFonts w:ascii="Arial" w:hAnsi="Arial" w:cs="Arial"/>
          <w:b/>
          <w:bCs/>
          <w:color w:val="808080" w:themeColor="background1" w:themeShade="80"/>
          <w:sz w:val="14"/>
          <w:szCs w:val="14"/>
        </w:rPr>
        <w:t>CME Credit:</w:t>
      </w:r>
      <w:r w:rsidRPr="641508F2">
        <w:rPr>
          <w:rFonts w:ascii="Arial" w:hAnsi="Arial" w:cs="Arial"/>
          <w:color w:val="808080" w:themeColor="background1" w:themeShade="80"/>
          <w:sz w:val="14"/>
          <w:szCs w:val="14"/>
        </w:rPr>
        <w:t xml:space="preserve"> This activity has been planned and implemented in accreditation requirements and policies of the Accreditation Council for Continuing Medical Education (ACCME) through the joint </w:t>
      </w:r>
      <w:proofErr w:type="spellStart"/>
      <w:r w:rsidRPr="641508F2">
        <w:rPr>
          <w:rFonts w:ascii="Arial" w:hAnsi="Arial" w:cs="Arial"/>
          <w:color w:val="808080" w:themeColor="background1" w:themeShade="80"/>
          <w:sz w:val="14"/>
          <w:szCs w:val="14"/>
        </w:rPr>
        <w:t>providership</w:t>
      </w:r>
      <w:proofErr w:type="spellEnd"/>
      <w:r w:rsidRPr="641508F2">
        <w:rPr>
          <w:rFonts w:ascii="Arial" w:hAnsi="Arial" w:cs="Arial"/>
          <w:color w:val="808080" w:themeColor="background1" w:themeShade="80"/>
          <w:sz w:val="14"/>
          <w:szCs w:val="14"/>
        </w:rPr>
        <w:t xml:space="preserve"> of AMDA - The Society for Post-Acute and Long-Term Care Medicine and </w:t>
      </w:r>
      <w:r w:rsidRPr="641508F2">
        <w:rPr>
          <w:rFonts w:ascii="Arial" w:hAnsi="Arial" w:cs="Arial"/>
          <w:color w:val="808080" w:themeColor="background1" w:themeShade="80"/>
          <w:sz w:val="14"/>
          <w:szCs w:val="14"/>
          <w:highlight w:val="yellow"/>
        </w:rPr>
        <w:t>(name of nonaccredited provider)</w:t>
      </w:r>
      <w:r w:rsidRPr="641508F2">
        <w:rPr>
          <w:rFonts w:ascii="Arial" w:hAnsi="Arial" w:cs="Arial"/>
          <w:color w:val="808080" w:themeColor="background1" w:themeShade="80"/>
          <w:sz w:val="14"/>
          <w:szCs w:val="14"/>
        </w:rPr>
        <w:t>. AMDA - The Society for Post-Acute and Long-Term Care Medicine is accredited by the ACCME to provide continuing medical education for physicians.</w:t>
      </w:r>
    </w:p>
    <w:p w14:paraId="5E729F56" w14:textId="243D3D09" w:rsidR="641508F2" w:rsidRDefault="641508F2" w:rsidP="00BC48DB">
      <w:pPr>
        <w:spacing w:after="0"/>
        <w:rPr>
          <w:rFonts w:ascii="Arial" w:hAnsi="Arial" w:cs="Arial"/>
          <w:b/>
          <w:bCs/>
          <w:color w:val="808080" w:themeColor="background1" w:themeShade="80"/>
          <w:sz w:val="14"/>
          <w:szCs w:val="14"/>
        </w:rPr>
      </w:pPr>
    </w:p>
    <w:p w14:paraId="7E663F73" w14:textId="5E412860" w:rsidR="0043713D" w:rsidRDefault="6B6F7A41" w:rsidP="00BC48DB">
      <w:pPr>
        <w:spacing w:after="0"/>
        <w:rPr>
          <w:rFonts w:ascii="Arial" w:hAnsi="Arial" w:cs="Arial"/>
          <w:color w:val="808080" w:themeColor="background1" w:themeShade="80"/>
          <w:sz w:val="14"/>
          <w:szCs w:val="14"/>
        </w:rPr>
      </w:pPr>
      <w:r w:rsidRPr="641508F2">
        <w:rPr>
          <w:rFonts w:ascii="Arial" w:hAnsi="Arial" w:cs="Arial"/>
          <w:b/>
          <w:bCs/>
          <w:color w:val="808080" w:themeColor="background1" w:themeShade="80"/>
          <w:sz w:val="14"/>
          <w:szCs w:val="14"/>
        </w:rPr>
        <w:t>CMD Credit:</w:t>
      </w:r>
      <w:r w:rsidRPr="641508F2">
        <w:rPr>
          <w:rFonts w:ascii="Arial" w:hAnsi="Arial" w:cs="Arial"/>
          <w:color w:val="808080" w:themeColor="background1" w:themeShade="80"/>
          <w:sz w:val="14"/>
          <w:szCs w:val="14"/>
        </w:rPr>
        <w:t xml:space="preserve"> This live activity has been pre-approved by the American Board of Post-Acute and Long -Term Care Medicine (ABPLM) for a total of </w:t>
      </w:r>
      <w:r w:rsidRPr="641508F2">
        <w:rPr>
          <w:rFonts w:ascii="Arial" w:hAnsi="Arial" w:cs="Arial"/>
          <w:color w:val="808080" w:themeColor="background1" w:themeShade="80"/>
          <w:sz w:val="14"/>
          <w:szCs w:val="14"/>
          <w:highlight w:val="yellow"/>
        </w:rPr>
        <w:t>X credit hours toward certification as a Certified Medical Director (CMD) in Post- Acute and Long-Term Care medicine.</w:t>
      </w:r>
      <w:r w:rsidRPr="641508F2">
        <w:rPr>
          <w:rFonts w:ascii="Arial" w:hAnsi="Arial" w:cs="Arial"/>
          <w:color w:val="808080" w:themeColor="background1" w:themeShade="80"/>
          <w:sz w:val="14"/>
          <w:szCs w:val="14"/>
        </w:rPr>
        <w:t xml:space="preserve"> The CMD program is administrated by the ABPLM. Each physician should claim only those hours of credit </w:t>
      </w:r>
      <w:proofErr w:type="gramStart"/>
      <w:r w:rsidRPr="641508F2">
        <w:rPr>
          <w:rFonts w:ascii="Arial" w:hAnsi="Arial" w:cs="Arial"/>
          <w:color w:val="808080" w:themeColor="background1" w:themeShade="80"/>
          <w:sz w:val="14"/>
          <w:szCs w:val="14"/>
        </w:rPr>
        <w:t>actually spent</w:t>
      </w:r>
      <w:proofErr w:type="gramEnd"/>
      <w:r w:rsidRPr="641508F2">
        <w:rPr>
          <w:rFonts w:ascii="Arial" w:hAnsi="Arial" w:cs="Arial"/>
          <w:color w:val="808080" w:themeColor="background1" w:themeShade="80"/>
          <w:sz w:val="14"/>
          <w:szCs w:val="14"/>
        </w:rPr>
        <w:t xml:space="preserve"> on the activity.</w:t>
      </w:r>
    </w:p>
    <w:p w14:paraId="6721060B" w14:textId="77777777" w:rsidR="0043713D" w:rsidRDefault="0043713D" w:rsidP="00BC48DB">
      <w:pPr>
        <w:spacing w:after="0"/>
        <w:rPr>
          <w:rFonts w:ascii="Arial" w:hAnsi="Arial" w:cs="Arial"/>
          <w:color w:val="808080" w:themeColor="background1" w:themeShade="80"/>
          <w:sz w:val="14"/>
          <w:szCs w:val="14"/>
        </w:rPr>
      </w:pPr>
    </w:p>
    <w:p w14:paraId="5C8B377C" w14:textId="4EEF92EB" w:rsidR="000F5AD6" w:rsidRPr="003B3B27" w:rsidRDefault="0043713D" w:rsidP="00020230">
      <w:pPr>
        <w:spacing w:after="0"/>
      </w:pPr>
      <w:r w:rsidRPr="0043713D">
        <w:rPr>
          <w:rFonts w:ascii="Arial" w:hAnsi="Arial" w:cs="Arial"/>
          <w:b/>
          <w:bCs/>
          <w:color w:val="808080" w:themeColor="background1" w:themeShade="80"/>
          <w:sz w:val="14"/>
          <w:szCs w:val="14"/>
        </w:rPr>
        <w:t>ABIM MOC Credit:</w:t>
      </w:r>
      <w:r w:rsidRPr="0043713D">
        <w:rPr>
          <w:rFonts w:ascii="Arial" w:hAnsi="Arial" w:cs="Arial"/>
          <w:color w:val="808080" w:themeColor="background1" w:themeShade="80"/>
          <w:sz w:val="14"/>
          <w:szCs w:val="14"/>
        </w:rPr>
        <w:t xml:space="preserve"> Successful completion of this CME activity, which includes participation in the evaluation component, enables the participant to earn up to </w:t>
      </w:r>
      <w:r w:rsidRPr="0043713D">
        <w:rPr>
          <w:rFonts w:ascii="Arial" w:hAnsi="Arial" w:cs="Arial"/>
          <w:color w:val="808080" w:themeColor="background1" w:themeShade="80"/>
          <w:sz w:val="14"/>
          <w:szCs w:val="14"/>
          <w:highlight w:val="yellow"/>
        </w:rPr>
        <w:t>XX Medical Knowledge MOC points and patient safety MOC</w:t>
      </w:r>
      <w:r w:rsidRPr="0043713D">
        <w:rPr>
          <w:rFonts w:ascii="Arial" w:hAnsi="Arial" w:cs="Arial"/>
          <w:color w:val="808080" w:themeColor="background1" w:themeShade="80"/>
          <w:sz w:val="14"/>
          <w:szCs w:val="14"/>
        </w:rPr>
        <w:t xml:space="preserve"> credit in the American Board of Internal Medicine’s (ABIM) Maintenance of Certification (MOC) program. It is the CME activity provider’s responsibility to submit participant completion information to ACCME for the purpose of granting ABIM MOC credit.</w:t>
      </w:r>
    </w:p>
    <w:sectPr w:rsidR="000F5AD6" w:rsidRPr="003B3B27" w:rsidSect="000F5AD6">
      <w:footerReference w:type="default" r:id="rId14"/>
      <w:pgSz w:w="15840" w:h="12240" w:orient="landscape"/>
      <w:pgMar w:top="720" w:right="720" w:bottom="720" w:left="720" w:header="720" w:footer="1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C965" w14:textId="77777777" w:rsidR="002A514C" w:rsidRDefault="002A514C" w:rsidP="003B3B27">
      <w:pPr>
        <w:spacing w:after="0" w:line="240" w:lineRule="auto"/>
      </w:pPr>
      <w:r>
        <w:separator/>
      </w:r>
    </w:p>
  </w:endnote>
  <w:endnote w:type="continuationSeparator" w:id="0">
    <w:p w14:paraId="04888082" w14:textId="77777777" w:rsidR="002A514C" w:rsidRDefault="002A514C" w:rsidP="003B3B27">
      <w:pPr>
        <w:spacing w:after="0" w:line="240" w:lineRule="auto"/>
      </w:pPr>
      <w:r>
        <w:continuationSeparator/>
      </w:r>
    </w:p>
  </w:endnote>
  <w:endnote w:type="continuationNotice" w:id="1">
    <w:p w14:paraId="1039B982" w14:textId="77777777" w:rsidR="002A514C" w:rsidRDefault="002A5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BCEE" w14:textId="77777777" w:rsidR="003B3B27" w:rsidRPr="003B3B27" w:rsidRDefault="003B3B27" w:rsidP="003B3B27">
    <w:pPr>
      <w:spacing w:after="0"/>
      <w:jc w:val="center"/>
      <w:rPr>
        <w:rFonts w:ascii="Arial" w:hAnsi="Arial" w:cs="Arial"/>
        <w:color w:val="1B3A6A"/>
        <w:sz w:val="28"/>
        <w:szCs w:val="28"/>
      </w:rPr>
    </w:pPr>
    <w:r w:rsidRPr="003B3B27">
      <w:rPr>
        <w:rFonts w:ascii="Arial" w:hAnsi="Arial" w:cs="Arial"/>
        <w:color w:val="1B3A6A"/>
        <w:sz w:val="28"/>
        <w:szCs w:val="28"/>
      </w:rPr>
      <w:t>Please retain for your records.</w:t>
    </w:r>
  </w:p>
  <w:p w14:paraId="08987D66" w14:textId="6F7D10C7" w:rsidR="003B3B27" w:rsidRPr="003B3B27" w:rsidRDefault="003B3B27" w:rsidP="003B3B27">
    <w:pPr>
      <w:jc w:val="center"/>
      <w:rPr>
        <w:rFonts w:ascii="Arial" w:hAnsi="Arial" w:cs="Arial"/>
        <w:sz w:val="20"/>
        <w:szCs w:val="20"/>
      </w:rPr>
    </w:pPr>
    <w:r w:rsidRPr="003B3B27">
      <w:rPr>
        <w:rFonts w:ascii="Arial" w:hAnsi="Arial" w:cs="Arial"/>
        <w:color w:val="1F497D"/>
        <w:sz w:val="20"/>
        <w:szCs w:val="20"/>
      </w:rPr>
      <w:t xml:space="preserve">AMDA – The Society for Post-Acute and Long-Term Care Medicine </w:t>
    </w:r>
    <w:r w:rsidR="00E26FF3">
      <w:rPr>
        <w:rFonts w:ascii="Arial" w:hAnsi="Arial" w:cs="Arial"/>
        <w:color w:val="1F497D"/>
        <w:sz w:val="20"/>
        <w:szCs w:val="20"/>
      </w:rPr>
      <w:t>9891 Broken Land</w:t>
    </w:r>
    <w:r w:rsidRPr="003B3B27">
      <w:rPr>
        <w:rFonts w:ascii="Arial" w:hAnsi="Arial" w:cs="Arial"/>
        <w:color w:val="1F497D"/>
        <w:sz w:val="20"/>
        <w:szCs w:val="20"/>
      </w:rPr>
      <w:t xml:space="preserve"> Parkway – Suite </w:t>
    </w:r>
    <w:r w:rsidR="000468A1">
      <w:rPr>
        <w:rFonts w:ascii="Arial" w:hAnsi="Arial" w:cs="Arial"/>
        <w:color w:val="1F497D"/>
        <w:sz w:val="20"/>
        <w:szCs w:val="20"/>
      </w:rPr>
      <w:t>101</w:t>
    </w:r>
    <w:r w:rsidRPr="003B3B27">
      <w:rPr>
        <w:rFonts w:ascii="Arial" w:hAnsi="Arial" w:cs="Arial"/>
        <w:color w:val="1F497D"/>
        <w:sz w:val="20"/>
        <w:szCs w:val="20"/>
      </w:rPr>
      <w:t xml:space="preserve"> Columbia, MD 2104</w:t>
    </w:r>
    <w:r w:rsidR="000468A1">
      <w:rPr>
        <w:rFonts w:ascii="Arial" w:hAnsi="Arial" w:cs="Arial"/>
        <w:color w:val="1F497D"/>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B7C2" w14:textId="77777777" w:rsidR="002A514C" w:rsidRDefault="002A514C" w:rsidP="003B3B27">
      <w:pPr>
        <w:spacing w:after="0" w:line="240" w:lineRule="auto"/>
      </w:pPr>
      <w:r>
        <w:separator/>
      </w:r>
    </w:p>
  </w:footnote>
  <w:footnote w:type="continuationSeparator" w:id="0">
    <w:p w14:paraId="26202E45" w14:textId="77777777" w:rsidR="002A514C" w:rsidRDefault="002A514C" w:rsidP="003B3B27">
      <w:pPr>
        <w:spacing w:after="0" w:line="240" w:lineRule="auto"/>
      </w:pPr>
      <w:r>
        <w:continuationSeparator/>
      </w:r>
    </w:p>
  </w:footnote>
  <w:footnote w:type="continuationNotice" w:id="1">
    <w:p w14:paraId="6327AFCB" w14:textId="77777777" w:rsidR="002A514C" w:rsidRDefault="002A514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27"/>
    <w:rsid w:val="00020230"/>
    <w:rsid w:val="000402D2"/>
    <w:rsid w:val="000468A1"/>
    <w:rsid w:val="000F5AD6"/>
    <w:rsid w:val="0010228B"/>
    <w:rsid w:val="001D03A3"/>
    <w:rsid w:val="001D5EC0"/>
    <w:rsid w:val="00254EAA"/>
    <w:rsid w:val="002841C2"/>
    <w:rsid w:val="002A3073"/>
    <w:rsid w:val="002A514C"/>
    <w:rsid w:val="002A5E44"/>
    <w:rsid w:val="002C7329"/>
    <w:rsid w:val="002E73C7"/>
    <w:rsid w:val="002F6AA3"/>
    <w:rsid w:val="003B3B27"/>
    <w:rsid w:val="00434290"/>
    <w:rsid w:val="0043713D"/>
    <w:rsid w:val="004948C9"/>
    <w:rsid w:val="004A060B"/>
    <w:rsid w:val="00572215"/>
    <w:rsid w:val="00581C5E"/>
    <w:rsid w:val="00705481"/>
    <w:rsid w:val="00810B11"/>
    <w:rsid w:val="00827C30"/>
    <w:rsid w:val="00864EE7"/>
    <w:rsid w:val="00872E0E"/>
    <w:rsid w:val="0088604D"/>
    <w:rsid w:val="008E1B74"/>
    <w:rsid w:val="009C24E7"/>
    <w:rsid w:val="00A07658"/>
    <w:rsid w:val="00A1356B"/>
    <w:rsid w:val="00AB4DFF"/>
    <w:rsid w:val="00AC7A05"/>
    <w:rsid w:val="00B82CBD"/>
    <w:rsid w:val="00BC48DB"/>
    <w:rsid w:val="00BF66D6"/>
    <w:rsid w:val="00D55AD7"/>
    <w:rsid w:val="00D82201"/>
    <w:rsid w:val="00DD7F81"/>
    <w:rsid w:val="00E15A23"/>
    <w:rsid w:val="00E26FF3"/>
    <w:rsid w:val="00E30F37"/>
    <w:rsid w:val="00E84FB1"/>
    <w:rsid w:val="00EE2D70"/>
    <w:rsid w:val="00F27367"/>
    <w:rsid w:val="00F67934"/>
    <w:rsid w:val="1539FC6D"/>
    <w:rsid w:val="2C99FC51"/>
    <w:rsid w:val="2D408E18"/>
    <w:rsid w:val="37E49C7E"/>
    <w:rsid w:val="4164DA36"/>
    <w:rsid w:val="5CD31A5E"/>
    <w:rsid w:val="5DA5C76E"/>
    <w:rsid w:val="5F4197CF"/>
    <w:rsid w:val="641508F2"/>
    <w:rsid w:val="6B6F7A41"/>
    <w:rsid w:val="6F5FA91F"/>
    <w:rsid w:val="76FE8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DF0D3"/>
  <w15:chartTrackingRefBased/>
  <w15:docId w15:val="{3BDB2124-CA89-4C24-A564-EE8BCAF5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B27"/>
  </w:style>
  <w:style w:type="paragraph" w:styleId="Footer">
    <w:name w:val="footer"/>
    <w:basedOn w:val="Normal"/>
    <w:link w:val="FooterChar"/>
    <w:uiPriority w:val="99"/>
    <w:unhideWhenUsed/>
    <w:rsid w:val="003B3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B27"/>
  </w:style>
  <w:style w:type="table" w:styleId="TableGrid">
    <w:name w:val="Table Grid"/>
    <w:basedOn w:val="TableNormal"/>
    <w:uiPriority w:val="39"/>
    <w:rsid w:val="0057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C30"/>
    <w:pPr>
      <w:spacing w:after="0" w:line="240" w:lineRule="auto"/>
    </w:pPr>
  </w:style>
  <w:style w:type="character" w:styleId="CommentReference">
    <w:name w:val="annotation reference"/>
    <w:basedOn w:val="DefaultParagraphFont"/>
    <w:uiPriority w:val="99"/>
    <w:semiHidden/>
    <w:unhideWhenUsed/>
    <w:rsid w:val="00827C30"/>
    <w:rPr>
      <w:sz w:val="16"/>
      <w:szCs w:val="16"/>
    </w:rPr>
  </w:style>
  <w:style w:type="paragraph" w:styleId="CommentText">
    <w:name w:val="annotation text"/>
    <w:basedOn w:val="Normal"/>
    <w:link w:val="CommentTextChar"/>
    <w:uiPriority w:val="99"/>
    <w:semiHidden/>
    <w:unhideWhenUsed/>
    <w:rsid w:val="00827C30"/>
    <w:pPr>
      <w:spacing w:line="240" w:lineRule="auto"/>
    </w:pPr>
    <w:rPr>
      <w:sz w:val="20"/>
      <w:szCs w:val="20"/>
    </w:rPr>
  </w:style>
  <w:style w:type="character" w:customStyle="1" w:styleId="CommentTextChar">
    <w:name w:val="Comment Text Char"/>
    <w:basedOn w:val="DefaultParagraphFont"/>
    <w:link w:val="CommentText"/>
    <w:uiPriority w:val="99"/>
    <w:semiHidden/>
    <w:rsid w:val="00827C30"/>
    <w:rPr>
      <w:sz w:val="20"/>
      <w:szCs w:val="20"/>
    </w:rPr>
  </w:style>
  <w:style w:type="paragraph" w:styleId="CommentSubject">
    <w:name w:val="annotation subject"/>
    <w:basedOn w:val="CommentText"/>
    <w:next w:val="CommentText"/>
    <w:link w:val="CommentSubjectChar"/>
    <w:uiPriority w:val="99"/>
    <w:semiHidden/>
    <w:unhideWhenUsed/>
    <w:rsid w:val="00827C30"/>
    <w:rPr>
      <w:b/>
      <w:bCs/>
    </w:rPr>
  </w:style>
  <w:style w:type="character" w:customStyle="1" w:styleId="CommentSubjectChar">
    <w:name w:val="Comment Subject Char"/>
    <w:basedOn w:val="CommentTextChar"/>
    <w:link w:val="CommentSubject"/>
    <w:uiPriority w:val="99"/>
    <w:semiHidden/>
    <w:rsid w:val="00827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429d33-8b5f-4e5a-8fc2-d65a2b42f964" xsi:nil="true"/>
    <lcf76f155ced4ddcb4097134ff3c332f xmlns="88e74543-6bc6-43c4-8cd1-8147e2bb33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816761FBCBA4DBB34C91C869125EC" ma:contentTypeVersion="20" ma:contentTypeDescription="Create a new document." ma:contentTypeScope="" ma:versionID="ccf5373e1b15efdc058cf5a1da0f3ffd">
  <xsd:schema xmlns:xsd="http://www.w3.org/2001/XMLSchema" xmlns:xs="http://www.w3.org/2001/XMLSchema" xmlns:p="http://schemas.microsoft.com/office/2006/metadata/properties" xmlns:ns2="88e74543-6bc6-43c4-8cd1-8147e2bb3320" xmlns:ns3="fb429d33-8b5f-4e5a-8fc2-d65a2b42f964" targetNamespace="http://schemas.microsoft.com/office/2006/metadata/properties" ma:root="true" ma:fieldsID="ddba9ae9ba3bd371bed193f51018b767" ns2:_="" ns3:_="">
    <xsd:import namespace="88e74543-6bc6-43c4-8cd1-8147e2bb3320"/>
    <xsd:import namespace="fb429d33-8b5f-4e5a-8fc2-d65a2b42f9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74543-6bc6-43c4-8cd1-8147e2bb3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611454-967c-4763-821f-2ec41375915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29d33-8b5f-4e5a-8fc2-d65a2b42f9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088d531-c054-4e9f-a86e-a9bbefeaafe2}" ma:internalName="TaxCatchAll" ma:showField="CatchAllData" ma:web="fb429d33-8b5f-4e5a-8fc2-d65a2b42f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7B29-C5FE-4E01-9441-F80B0DD20D68}">
  <ds:schemaRefs>
    <ds:schemaRef ds:uri="http://schemas.microsoft.com/office/2006/metadata/properties"/>
    <ds:schemaRef ds:uri="http://schemas.microsoft.com/office/infopath/2007/PartnerControls"/>
    <ds:schemaRef ds:uri="01bc9fcb-3f83-4f69-824e-3eaeafc06ff9"/>
    <ds:schemaRef ds:uri="d1fa441e-368d-49a9-82d6-6a267e41e414"/>
  </ds:schemaRefs>
</ds:datastoreItem>
</file>

<file path=customXml/itemProps2.xml><?xml version="1.0" encoding="utf-8"?>
<ds:datastoreItem xmlns:ds="http://schemas.openxmlformats.org/officeDocument/2006/customXml" ds:itemID="{D75AE217-6186-4556-BF04-C3C815FA0046}">
  <ds:schemaRefs>
    <ds:schemaRef ds:uri="http://schemas.microsoft.com/sharepoint/v3/contenttype/forms"/>
  </ds:schemaRefs>
</ds:datastoreItem>
</file>

<file path=customXml/itemProps3.xml><?xml version="1.0" encoding="utf-8"?>
<ds:datastoreItem xmlns:ds="http://schemas.openxmlformats.org/officeDocument/2006/customXml" ds:itemID="{565BA1C1-C885-4759-89BC-98CC81873B33}"/>
</file>

<file path=customXml/itemProps4.xml><?xml version="1.0" encoding="utf-8"?>
<ds:datastoreItem xmlns:ds="http://schemas.openxmlformats.org/officeDocument/2006/customXml" ds:itemID="{468539EC-E08D-4FD0-AFB6-5258E3A3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1835</Characters>
  <Application>Microsoft Office Word</Application>
  <DocSecurity>4</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Keenan</dc:creator>
  <cp:keywords/>
  <dc:description/>
  <cp:lastModifiedBy>Lori Sharp</cp:lastModifiedBy>
  <cp:revision>2</cp:revision>
  <dcterms:created xsi:type="dcterms:W3CDTF">2024-01-31T15:55:00Z</dcterms:created>
  <dcterms:modified xsi:type="dcterms:W3CDTF">2024-01-31T15:55:00Z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0x010100762816761FBCBA4DBB34C91C869125EC</vt:lpwstr>
  </property>
  <property fmtid="{D5CDD505-2E9C-101B-9397-08002B2CF9AE}" pid="3" name="MediaServiceImageTags">
    <vt:lpwstr/>
  </property>
</Properties>
</file>